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5F8CE" w14:textId="77777777" w:rsidR="002A5205" w:rsidRDefault="002A5205" w:rsidP="002A5205">
      <w:pPr>
        <w:spacing w:line="480" w:lineRule="auto"/>
      </w:pPr>
      <w:r>
        <w:t xml:space="preserve">     For the purposes of determining a solution, and to propose a sound, supported argument to the Office of the Governor regarding the reengineering of the </w:t>
      </w:r>
      <w:proofErr w:type="spellStart"/>
      <w:r>
        <w:t>Courtelaney</w:t>
      </w:r>
      <w:proofErr w:type="spellEnd"/>
      <w:r>
        <w:t xml:space="preserve"> Pass Police Department (CPD), it was necessary to review professional and scholarly works produced by researchers and cohorts in the field of emerging policing models and strategies. To further refine the search, it was determined that the poling model currently employed by the CPD was at the root of the disconnect between the agency and the community and to the larger extent with the minority members of the community.  This evaluation directed the search for emerging models that placed a focus on rebuilding those relationships and a model that would be sustainable.  </w:t>
      </w:r>
      <w:bookmarkStart w:id="0" w:name="_GoBack"/>
      <w:bookmarkEnd w:id="0"/>
    </w:p>
    <w:p w14:paraId="2A66BB3F" w14:textId="77777777" w:rsidR="002A5205" w:rsidRDefault="002A5205" w:rsidP="002A5205">
      <w:pPr>
        <w:spacing w:line="480" w:lineRule="auto"/>
      </w:pPr>
      <w:r>
        <w:tab/>
        <w:t xml:space="preserve">A general search of the Internet was employed using terms like, </w:t>
      </w:r>
      <w:proofErr w:type="gramStart"/>
      <w:r>
        <w:t>community oriented</w:t>
      </w:r>
      <w:proofErr w:type="gramEnd"/>
      <w:r>
        <w:t xml:space="preserve"> policing, procedural justice in policing, and transitional leadership.  This search for information was furthered via the Cannon Memorial online library through Saint Leo University. This search produced a large number of related articles and research.  The number was reduced through a process of elimination by examining the articles for their scholarly value and direct relation to the question. </w:t>
      </w:r>
    </w:p>
    <w:p w14:paraId="422A3382" w14:textId="77777777" w:rsidR="002A5205" w:rsidRDefault="002A5205" w:rsidP="002A5205">
      <w:pPr>
        <w:spacing w:line="480" w:lineRule="auto"/>
      </w:pPr>
      <w:r>
        <w:t>Community Oriented Policing (COP)</w:t>
      </w:r>
    </w:p>
    <w:p w14:paraId="6806D0F9" w14:textId="77777777" w:rsidR="002A5205" w:rsidRDefault="002A5205" w:rsidP="002A5205">
      <w:pPr>
        <w:spacing w:line="480" w:lineRule="auto"/>
      </w:pPr>
      <w:r>
        <w:tab/>
        <w:t xml:space="preserve">There is a large body of work available on the subject of COP, its history, implementation and overall effect on crime, fear of crime and quality of life.  The articles selected discussed research that has been directed at evaluating this model’s impact on crime, and whether it can directly impact the perception of a community towards it police department and staff.  In “Community Policing and Procedural </w:t>
      </w:r>
      <w:proofErr w:type="gramStart"/>
      <w:r>
        <w:t>Justice”(</w:t>
      </w:r>
      <w:proofErr w:type="gramEnd"/>
      <w:r>
        <w:t xml:space="preserve">2013) the study results suggested that COP was more effective as a tool for establishing police legitimacy than as crime fighting model.  Additional research suggests that the immersion of or commitment to the model will determine its effectiveness in accomplishing each of the desired goals. </w:t>
      </w:r>
    </w:p>
    <w:p w14:paraId="688BDCFC" w14:textId="77777777" w:rsidR="002A5205" w:rsidRDefault="002A5205" w:rsidP="002A5205">
      <w:pPr>
        <w:spacing w:line="480" w:lineRule="auto"/>
      </w:pPr>
      <w:r>
        <w:t>Procedural Justice</w:t>
      </w:r>
    </w:p>
    <w:p w14:paraId="58A9AB67" w14:textId="77777777" w:rsidR="002A5205" w:rsidRDefault="002A5205" w:rsidP="002A5205">
      <w:pPr>
        <w:spacing w:line="480" w:lineRule="auto"/>
      </w:pPr>
      <w:r>
        <w:lastRenderedPageBreak/>
        <w:tab/>
        <w:t>The subject of Procedural Justice has been under scholarly construction, and evaluation for years, but the advancement of the model as it relates to policing came to the fore as a result of the “FINAL REPORT OF THE PRESIDENT'S TASK FORCE ON 21ST CENTURY POLICING” (MAY 2015) commissioned by President Obama and published by the Whitehouse.  This document identifies a number of strategies that police agencies are encouraged to implement, among them COP and Procedural Justice initiatives.  This report was commissioned in the wake of some high impact police versus community confrontations around the country.  “The legitimacy of the police in the eyes of the public is important because it is the fulcrum of the relationship between the police and the public.”  This theory of legitimacy was explored and expanded by the authors of “The Role of Procedural Justice and Legitimacy in Shaping Public Support for Policing.” (2003)</w:t>
      </w:r>
    </w:p>
    <w:p w14:paraId="002171ED" w14:textId="77777777" w:rsidR="002A5205" w:rsidRDefault="002A5205" w:rsidP="002A5205">
      <w:pPr>
        <w:spacing w:line="480" w:lineRule="auto"/>
      </w:pPr>
      <w:r>
        <w:tab/>
        <w:t>In “Achieving Fairness in Policing” (Fischer, 2014) the article points out the value of organizational change "organizational culture eats policy for lunch" suggesting that without addressing the culture of the organization policy means nothing.</w:t>
      </w:r>
    </w:p>
    <w:p w14:paraId="1E1C4CF8" w14:textId="77777777" w:rsidR="002A5205" w:rsidRDefault="002A5205" w:rsidP="002A5205">
      <w:pPr>
        <w:spacing w:line="480" w:lineRule="auto"/>
      </w:pPr>
      <w:r>
        <w:tab/>
        <w:t xml:space="preserve">In a study by Thomas and Burns (2005) they examined the perspective of a </w:t>
      </w:r>
      <w:proofErr w:type="gramStart"/>
      <w:r>
        <w:t>communities</w:t>
      </w:r>
      <w:proofErr w:type="gramEnd"/>
      <w:r>
        <w:t xml:space="preserve"> view of the police based on ethnic values.  This study identified the different views of the Caucasian community members, and their African American and Hispanic counterparts.  The study discovered some significant differences in the perspective and the potential methods for addressing them.  Worden and Mclean (2016) suggest that “Procedural justice in police-citizen interactions, theory holds, affects more global attitudes toward the police, particularly "legitimacy," and empirical evidence substantiates the relationship between procedural justice and public trust in police.”</w:t>
      </w:r>
    </w:p>
    <w:p w14:paraId="3EC17E97" w14:textId="77777777" w:rsidR="002A5205" w:rsidRDefault="002A5205" w:rsidP="002A5205">
      <w:pPr>
        <w:spacing w:line="480" w:lineRule="auto"/>
      </w:pPr>
      <w:r>
        <w:t>Leadership</w:t>
      </w:r>
    </w:p>
    <w:p w14:paraId="20224D6F" w14:textId="77777777" w:rsidR="002A5205" w:rsidRDefault="002A5205" w:rsidP="002A5205">
      <w:pPr>
        <w:spacing w:line="480" w:lineRule="auto"/>
      </w:pPr>
      <w:r>
        <w:tab/>
        <w:t xml:space="preserve">In order for an organization to shift its policing model the movement has to be represented by strong formal leaders.  Transitional and transformational leadership are key to the success of a paradigm </w:t>
      </w:r>
      <w:r>
        <w:lastRenderedPageBreak/>
        <w:t>shift of this magnitude. “Procedural justice in police-citizen interactions, theory holds, affects more global attitudes toward the police, particularly "legitimacy," and empirical evidence substantiates the relationship between procedural justice and public trust in police.” (</w:t>
      </w:r>
      <w:proofErr w:type="spellStart"/>
      <w:r>
        <w:t>Zaoh</w:t>
      </w:r>
      <w:proofErr w:type="spellEnd"/>
      <w:r>
        <w:t>, Thurman, Ren, 2008) The articles selected in this subcategory were less inclined to overall research and data and more toward best practices in leadership.  An example of this is found in the National Institute of Justice article published in 2012 “Police Leadership Challenges in a Changing World.” This article, among other things, discusses the idea that traditional policing models are irrelevant and for organizations to remain relevant and in touch with their communities they have to be willing to change.  J. M. Hart (1996) wrote in “The Management of Change in Police Organizations</w:t>
      </w:r>
      <w:proofErr w:type="gramStart"/>
      <w:r>
        <w:t>,”  “</w:t>
      </w:r>
      <w:proofErr w:type="gramEnd"/>
      <w:r>
        <w:t xml:space="preserve">it is suggested that in order to understand and describe the process of change in police organizations, it is necessary to consider not only the human reactions to change, but also the mechanistic organizational functions and processes …” In the article “Transformational Leadership and Community Policing” the authors note that “for change to last, leaders must manage a process that changes the core components (organizational structure, reward system, communication system and human resource system) of an organization.”  Gilbert, </w:t>
      </w:r>
      <w:proofErr w:type="spellStart"/>
      <w:r>
        <w:t>Wakeling</w:t>
      </w:r>
      <w:proofErr w:type="spellEnd"/>
      <w:r>
        <w:t>, and Crandall state in their 2015 article “Chiefs played a leadership role in signaling that the organization valued procedural justice.  In Stockton, Chief Jones opened every training session by emphasizing the importance of the principles to the department and community.  Put another way in the article “Legitimacy and Procedural Justice: A New Element of Police Leadership” published in the Police Executive Forum, “As today’s police executives strive to maintain the progress in reducing crime while serving as effective agents of change, many are taking on a new challenge: applying the concepts of “legitimacy” and “procedural justice” as they apply to policing.”</w:t>
      </w:r>
    </w:p>
    <w:p w14:paraId="5F016859" w14:textId="77777777" w:rsidR="002A5205" w:rsidRDefault="002A5205" w:rsidP="002A5205">
      <w:pPr>
        <w:spacing w:line="480" w:lineRule="auto"/>
      </w:pPr>
      <w:r>
        <w:tab/>
        <w:t>Organizational change is a very difficult complex undertaking.  Johnson and Roberts (2014) wrote, “Adaptive leadership suggests that solutions to those important challenges that are not</w:t>
      </w:r>
    </w:p>
    <w:p w14:paraId="540D140B" w14:textId="77777777" w:rsidR="002A5205" w:rsidRDefault="002A5205" w:rsidP="002A5205">
      <w:pPr>
        <w:spacing w:line="480" w:lineRule="auto"/>
      </w:pPr>
      <w:r>
        <w:lastRenderedPageBreak/>
        <w:t xml:space="preserve">routine </w:t>
      </w:r>
      <w:proofErr w:type="gramStart"/>
      <w:r>
        <w:t>are</w:t>
      </w:r>
      <w:proofErr w:type="gramEnd"/>
      <w:r>
        <w:t xml:space="preserve"> best addressed in the context of shared leadership …”  Adaptive leadership, and shared leadership require surrendering power and empowering other members of the organization to influence the process. </w:t>
      </w:r>
    </w:p>
    <w:p w14:paraId="14C6D18D" w14:textId="77777777" w:rsidR="002A5205" w:rsidRDefault="002A5205" w:rsidP="002A5205">
      <w:pPr>
        <w:spacing w:line="480" w:lineRule="auto"/>
      </w:pPr>
      <w:r>
        <w:t>Value</w:t>
      </w:r>
    </w:p>
    <w:p w14:paraId="2A61C2C0" w14:textId="77777777" w:rsidR="002A5205" w:rsidRDefault="002A5205" w:rsidP="002A5205">
      <w:pPr>
        <w:spacing w:line="480" w:lineRule="auto"/>
      </w:pPr>
      <w:r>
        <w:tab/>
        <w:t xml:space="preserve">The research and opinions provided in the articles selected will serve as the foundation for the forthcoming proposal.  The information they contain will provide insight and guidance for the development, implementation, and maintenance of the reengineering plan.  This information also demonstrates the advantages of embracing a COP/Procedural Justice model in restoring community confidence as well as impacting crime and the quality of life issues that communities have come to expect from their law enforcement agency.  </w:t>
      </w:r>
    </w:p>
    <w:p w14:paraId="0378FFE5" w14:textId="77777777" w:rsidR="002A5205" w:rsidRDefault="002A5205" w:rsidP="002A5205">
      <w:pPr>
        <w:spacing w:line="480" w:lineRule="auto"/>
      </w:pPr>
      <w:r>
        <w:t>Summary</w:t>
      </w:r>
    </w:p>
    <w:p w14:paraId="53FD93E3" w14:textId="77777777" w:rsidR="002A5205" w:rsidRDefault="002A5205" w:rsidP="002A5205">
      <w:pPr>
        <w:spacing w:line="480" w:lineRule="auto"/>
      </w:pPr>
      <w:r>
        <w:tab/>
        <w:t xml:space="preserve">Research and opinion on COP varies in its value to the policing profession.  However, the studies do suggest that this policing model can have a positive impact on community relations.  In the case of </w:t>
      </w:r>
      <w:proofErr w:type="spellStart"/>
      <w:r>
        <w:t>Courtelaney</w:t>
      </w:r>
      <w:proofErr w:type="spellEnd"/>
      <w:r>
        <w:t xml:space="preserve"> Pass, the schism between the department and the community they serve requires an intervention approach that will open the communication between citizen and police officer.  The concepts of procedural justice if implemented properly will force the police department to be more transparent, and open to outside influence and citizen critique.  This research will be an important piece of the proposal as well as instrumental in engaging the staff of the CPD in the reengineering process.   </w:t>
      </w:r>
    </w:p>
    <w:p w14:paraId="421F3EEF" w14:textId="77777777" w:rsidR="002A5205" w:rsidRDefault="002A5205" w:rsidP="002A5205"/>
    <w:p w14:paraId="43BE3E00" w14:textId="77777777" w:rsidR="002A5205" w:rsidRDefault="002A5205" w:rsidP="002A5205"/>
    <w:p w14:paraId="745D6468" w14:textId="77777777" w:rsidR="002A5205" w:rsidRDefault="002A5205" w:rsidP="002A5205"/>
    <w:p w14:paraId="3DE1E4E4" w14:textId="77777777" w:rsidR="002A5205" w:rsidRDefault="002A5205" w:rsidP="002A5205"/>
    <w:p w14:paraId="1E16C317" w14:textId="77777777" w:rsidR="002A5205" w:rsidRDefault="002A5205" w:rsidP="002A5205"/>
    <w:p w14:paraId="6A470F09" w14:textId="77777777" w:rsidR="002A5205" w:rsidRDefault="002A5205" w:rsidP="002A5205"/>
    <w:p w14:paraId="4318C9A0" w14:textId="77777777" w:rsidR="002A5205" w:rsidRDefault="002A5205" w:rsidP="002A5205"/>
    <w:p w14:paraId="28FBD48C" w14:textId="77777777" w:rsidR="002A5205" w:rsidRDefault="002A5205" w:rsidP="002A5205"/>
    <w:p w14:paraId="6015B508" w14:textId="77777777" w:rsidR="002A5205" w:rsidRDefault="002A5205" w:rsidP="002A5205"/>
    <w:p w14:paraId="3BCEDA42" w14:textId="77777777" w:rsidR="002A5205" w:rsidRDefault="002A5205" w:rsidP="002A5205"/>
    <w:p w14:paraId="0997F477" w14:textId="77777777" w:rsidR="002A5205" w:rsidRDefault="002A5205" w:rsidP="002A5205"/>
    <w:p w14:paraId="258A2E95" w14:textId="77777777" w:rsidR="002A5205" w:rsidRDefault="002A5205" w:rsidP="002A5205"/>
    <w:p w14:paraId="4129CA31" w14:textId="77777777" w:rsidR="002A5205" w:rsidRDefault="002A5205" w:rsidP="002A5205"/>
    <w:p w14:paraId="7B3E9F40" w14:textId="77777777" w:rsidR="002A5205" w:rsidRDefault="002A5205" w:rsidP="002A5205"/>
    <w:p w14:paraId="2C705835" w14:textId="77777777" w:rsidR="002A5205" w:rsidRDefault="002A5205" w:rsidP="002A5205"/>
    <w:p w14:paraId="6CF4A9C4" w14:textId="77777777" w:rsidR="002A5205" w:rsidRDefault="002A5205" w:rsidP="002A5205"/>
    <w:p w14:paraId="0121AD1B" w14:textId="77777777" w:rsidR="002A5205" w:rsidRDefault="002A5205" w:rsidP="002A5205"/>
    <w:p w14:paraId="03FAA3AD" w14:textId="77777777" w:rsidR="002A5205" w:rsidRDefault="002A5205" w:rsidP="002A5205"/>
    <w:p w14:paraId="4165E689" w14:textId="77777777" w:rsidR="002A5205" w:rsidRDefault="002A5205" w:rsidP="002A5205"/>
    <w:p w14:paraId="7D49EE10" w14:textId="77777777" w:rsidR="002A5205" w:rsidRDefault="002A5205" w:rsidP="002A5205"/>
    <w:p w14:paraId="183EEA07" w14:textId="77777777" w:rsidR="002A5205" w:rsidRDefault="002A5205" w:rsidP="002A5205"/>
    <w:p w14:paraId="40A4DF17" w14:textId="77777777" w:rsidR="002A5205" w:rsidRDefault="002A5205" w:rsidP="002A5205"/>
    <w:p w14:paraId="100F5950" w14:textId="77777777" w:rsidR="002A5205" w:rsidRDefault="002A5205" w:rsidP="002A5205"/>
    <w:p w14:paraId="37E21161" w14:textId="77777777" w:rsidR="002A5205" w:rsidRDefault="002A5205" w:rsidP="002A5205"/>
    <w:p w14:paraId="76C17C5E" w14:textId="77777777" w:rsidR="002A5205" w:rsidRDefault="002A5205" w:rsidP="002A5205"/>
    <w:p w14:paraId="77CD22F2" w14:textId="77777777" w:rsidR="002A5205" w:rsidRDefault="002A5205" w:rsidP="002A5205"/>
    <w:p w14:paraId="13C2A769" w14:textId="77777777" w:rsidR="002A5205" w:rsidRDefault="002A5205" w:rsidP="002A5205"/>
    <w:p w14:paraId="2D9D269C" w14:textId="77777777" w:rsidR="002A5205" w:rsidRDefault="002A5205" w:rsidP="002A5205"/>
    <w:p w14:paraId="00DF02BF" w14:textId="77777777" w:rsidR="002A5205" w:rsidRDefault="002A5205" w:rsidP="002A5205"/>
    <w:p w14:paraId="06790539" w14:textId="77777777" w:rsidR="002A5205" w:rsidRDefault="002A5205" w:rsidP="002A5205"/>
    <w:p w14:paraId="6BCA1926" w14:textId="77777777" w:rsidR="002A5205" w:rsidRDefault="002A5205" w:rsidP="002A5205"/>
    <w:p w14:paraId="4333AA0B" w14:textId="77777777" w:rsidR="002A5205" w:rsidRDefault="002A5205" w:rsidP="002A5205"/>
    <w:p w14:paraId="300F3D7E" w14:textId="77777777" w:rsidR="002A5205" w:rsidRDefault="002A5205" w:rsidP="002A5205"/>
    <w:p w14:paraId="53B6C7EA" w14:textId="77777777" w:rsidR="002A5205" w:rsidRDefault="002A5205" w:rsidP="002A5205"/>
    <w:p w14:paraId="26203E3E" w14:textId="77777777" w:rsidR="002A5205" w:rsidRDefault="002A5205" w:rsidP="002A5205"/>
    <w:p w14:paraId="3E008905" w14:textId="77777777" w:rsidR="002A5205" w:rsidRDefault="002A5205" w:rsidP="002A5205"/>
    <w:p w14:paraId="35955D02" w14:textId="77777777" w:rsidR="002A5205" w:rsidRDefault="002A5205" w:rsidP="002A5205"/>
    <w:p w14:paraId="3E1DE78C" w14:textId="77777777" w:rsidR="002A5205" w:rsidRDefault="002A5205" w:rsidP="002A5205"/>
    <w:p w14:paraId="3545A998" w14:textId="0977B5A9" w:rsidR="00F10E85" w:rsidRDefault="00F10E85" w:rsidP="002A520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05"/>
    <w:rsid w:val="0000757A"/>
    <w:rsid w:val="002A52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67C39"/>
  <w15:chartTrackingRefBased/>
  <w15:docId w15:val="{622D740F-7E18-4D5E-8B2B-8B615583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1168</Words>
  <Characters>6659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2018-02-01T14:17:00Z</dcterms:created>
  <dcterms:modified xsi:type="dcterms:W3CDTF">2018-02-01T14:19:00Z</dcterms:modified>
</cp:coreProperties>
</file>